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F9" w:rsidRDefault="007523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附件一</w:t>
      </w:r>
    </w:p>
    <w:p w:rsidR="006367F9" w:rsidRDefault="00752345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>國立體育大學教師專業社群申請表</w:t>
      </w:r>
    </w:p>
    <w:p w:rsidR="006367F9" w:rsidRDefault="0075234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　　　　年　　月　　日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283"/>
        <w:gridCol w:w="142"/>
        <w:gridCol w:w="425"/>
        <w:gridCol w:w="709"/>
        <w:gridCol w:w="656"/>
        <w:gridCol w:w="620"/>
        <w:gridCol w:w="992"/>
        <w:gridCol w:w="230"/>
        <w:gridCol w:w="195"/>
        <w:gridCol w:w="603"/>
        <w:gridCol w:w="2371"/>
      </w:tblGrid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社群名稱</w:t>
            </w: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社群聯絡人</w:t>
            </w:r>
          </w:p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同社群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主持人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可免填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社群成員</w:t>
            </w:r>
          </w:p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(不含主持人</w:t>
            </w:r>
          </w:p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、指導專家)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社群申請種類(請勾選)</w:t>
            </w:r>
          </w:p>
        </w:tc>
      </w:tr>
      <w:tr w:rsidR="006367F9">
        <w:trPr>
          <w:trHeight w:val="555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□發展優質品保課程社群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針對核心課程，確立該核心課程之課程目標、確立內容綱要、發展學習能力指標與發展數位化題庫等。</w:t>
            </w:r>
          </w:p>
        </w:tc>
      </w:tr>
      <w:tr w:rsidR="006367F9">
        <w:trPr>
          <w:trHeight w:val="780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□研發與創新教材社群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社群共同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創具有創意之教材，或建立課程的數位教材，提升教學品質，鼓勵學生數位學習。</w:t>
            </w:r>
          </w:p>
          <w:p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本項社群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者，結案時需繳交數位教材電子檔。</w:t>
            </w:r>
          </w:p>
        </w:tc>
      </w:tr>
      <w:tr w:rsidR="006367F9">
        <w:trPr>
          <w:trHeight w:val="795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□教學經驗分享社群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規劃並舉辦論壇、工作坊、教學觀摩或公開演講，交流分享教學專業心得與經驗。</w:t>
            </w:r>
          </w:p>
        </w:tc>
      </w:tr>
      <w:tr w:rsidR="006367F9">
        <w:trPr>
          <w:trHeight w:val="566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社群目標</w:t>
            </w:r>
          </w:p>
        </w:tc>
      </w:tr>
      <w:tr w:rsidR="006367F9">
        <w:trPr>
          <w:trHeight w:val="236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:rsidRPr="00E8560F">
        <w:trPr>
          <w:trHeight w:val="63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活動項目及內容</w:t>
            </w:r>
            <w:r w:rsidR="00E8560F">
              <w:rPr>
                <w:rFonts w:ascii="標楷體" w:eastAsia="標楷體" w:hAnsi="標楷體" w:hint="eastAsia"/>
                <w:szCs w:val="24"/>
              </w:rPr>
              <w:t>進行方式</w:t>
            </w:r>
            <w:r>
              <w:rPr>
                <w:rFonts w:ascii="標楷體" w:eastAsia="標楷體" w:hAnsi="標楷體"/>
                <w:szCs w:val="24"/>
              </w:rPr>
              <w:t>規劃(含執行期程)</w:t>
            </w:r>
          </w:p>
        </w:tc>
      </w:tr>
      <w:tr w:rsidR="006367F9">
        <w:trPr>
          <w:trHeight w:val="4734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511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預期成效(含量化與質化成效)</w:t>
            </w:r>
          </w:p>
        </w:tc>
      </w:tr>
      <w:tr w:rsidR="006367F9">
        <w:trPr>
          <w:trHeight w:val="499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57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邀請校外專家指導名單</w:t>
            </w:r>
          </w:p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(若執行時須變更名單請提前與承辦人聯繫)</w:t>
            </w:r>
          </w:p>
        </w:tc>
      </w:tr>
      <w:tr w:rsidR="006367F9">
        <w:trPr>
          <w:trHeight w:val="269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6367F9">
        <w:trPr>
          <w:trHeight w:val="600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00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552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567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經費預算</w:t>
            </w:r>
          </w:p>
          <w:p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(編列標準依「教育部補助及委辦計畫經費編列基準表」辦理，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需核實編列報支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6367F9" w:rsidRDefault="00752345" w:rsidP="00F156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由「高等教育深耕計畫</w:t>
            </w:r>
            <w:r w:rsidR="00933CCE">
              <w:rPr>
                <w:rFonts w:ascii="標楷體" w:eastAsia="標楷體" w:hAnsi="標楷體" w:hint="eastAsia"/>
                <w:szCs w:val="24"/>
              </w:rPr>
              <w:t>1</w:t>
            </w:r>
            <w:r w:rsidR="00F15618">
              <w:rPr>
                <w:rFonts w:ascii="標楷體" w:eastAsia="標楷體" w:hAnsi="標楷體" w:hint="eastAsia"/>
                <w:szCs w:val="24"/>
              </w:rPr>
              <w:t>10</w:t>
            </w:r>
            <w:r w:rsidR="00933CCE">
              <w:rPr>
                <w:rFonts w:ascii="標楷體" w:eastAsia="標楷體" w:hAnsi="標楷體" w:hint="eastAsia"/>
                <w:szCs w:val="24"/>
              </w:rPr>
              <w:t>C003</w:t>
            </w:r>
            <w:r>
              <w:rPr>
                <w:rFonts w:ascii="標楷體" w:eastAsia="標楷體" w:hAnsi="標楷體"/>
                <w:szCs w:val="24"/>
              </w:rPr>
              <w:t>」支應</w:t>
            </w:r>
          </w:p>
        </w:tc>
      </w:tr>
      <w:tr w:rsidR="006367F9">
        <w:trPr>
          <w:trHeight w:val="5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指導費暨</w:t>
            </w:r>
          </w:p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機關補充保費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 w:rsidP="00F156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2,5</w:t>
            </w:r>
            <w:r w:rsidR="00F15618">
              <w:rPr>
                <w:rFonts w:ascii="標楷體" w:eastAsia="標楷體" w:hAnsi="標楷體" w:hint="eastAsia"/>
                <w:szCs w:val="24"/>
              </w:rPr>
              <w:t>53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人次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 w:rsidP="00F156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單人單次指導費2,500元，含機關補充保費</w:t>
            </w:r>
            <w:r w:rsidR="00F15618">
              <w:rPr>
                <w:rFonts w:ascii="標楷體" w:eastAsia="標楷體" w:hAnsi="標楷體" w:hint="eastAsia"/>
                <w:szCs w:val="24"/>
              </w:rPr>
              <w:t>53</w:t>
            </w:r>
            <w:r>
              <w:rPr>
                <w:rFonts w:ascii="標楷體" w:eastAsia="標楷體" w:hAnsi="標楷體"/>
                <w:szCs w:val="24"/>
              </w:rPr>
              <w:t>元，每年度需辦理至少2次校外專家指導</w:t>
            </w: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需核實編列，實報實銷</w:t>
            </w: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資料蒐集費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書名：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必填</w:t>
            </w:r>
            <w:proofErr w:type="gramEnd"/>
          </w:p>
        </w:tc>
      </w:tr>
      <w:tr w:rsidR="006367F9">
        <w:trPr>
          <w:trHeight w:val="7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依教育部規定，採購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圖書需詳列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名稱、數量、單價及總價</w:t>
            </w:r>
            <w:r>
              <w:rPr>
                <w:rFonts w:ascii="標楷體" w:eastAsia="標楷體" w:hAnsi="標楷體"/>
                <w:szCs w:val="24"/>
              </w:rPr>
              <w:t>；上限為3,000元。</w:t>
            </w:r>
          </w:p>
          <w:p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建議可向</w:t>
            </w:r>
            <w:hyperlink r:id="rId7" w:history="1">
              <w:r>
                <w:rPr>
                  <w:rStyle w:val="ae"/>
                  <w:rFonts w:ascii="標楷體" w:eastAsia="標楷體" w:hAnsi="標楷體"/>
                  <w:szCs w:val="24"/>
                </w:rPr>
                <w:t>圖書館推薦</w:t>
              </w:r>
            </w:hyperlink>
            <w:r>
              <w:rPr>
                <w:rFonts w:ascii="標楷體" w:eastAsia="標楷體" w:hAnsi="標楷體"/>
                <w:szCs w:val="24"/>
              </w:rPr>
              <w:t>進行採購，以減少經費支用。</w:t>
            </w:r>
          </w:p>
        </w:tc>
      </w:tr>
      <w:tr w:rsidR="006367F9">
        <w:trPr>
          <w:trHeight w:val="29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補助專家學者來校指導，或社群成員前往參加與社群相關活動，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核實報支</w:t>
            </w:r>
          </w:p>
        </w:tc>
      </w:tr>
      <w:tr w:rsidR="006367F9">
        <w:trPr>
          <w:trHeight w:val="37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29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37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962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工讀費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F156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752345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以行政院公告核定之每人每小時最低基本工資為支給標準，另需列計機關補充保費</w:t>
            </w:r>
            <w:r w:rsidR="00F15618">
              <w:rPr>
                <w:rFonts w:ascii="標楷體" w:eastAsia="標楷體" w:hAnsi="標楷體"/>
                <w:szCs w:val="24"/>
              </w:rPr>
              <w:t>(</w:t>
            </w:r>
            <w:r w:rsidR="00F15618">
              <w:rPr>
                <w:rFonts w:ascii="標楷體" w:eastAsia="標楷體" w:hAnsi="標楷體" w:hint="eastAsia"/>
                <w:szCs w:val="24"/>
              </w:rPr>
              <w:t>2</w:t>
            </w:r>
            <w:r w:rsidR="00F15618">
              <w:rPr>
                <w:rFonts w:ascii="標楷體" w:eastAsia="標楷體" w:hAnsi="標楷體"/>
                <w:szCs w:val="24"/>
              </w:rPr>
              <w:t>.</w:t>
            </w:r>
            <w:r w:rsidR="00F1561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1%)及勞保勞退，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僅申請製作數位教材專業社群者得以支用</w:t>
            </w:r>
          </w:p>
        </w:tc>
      </w:tr>
      <w:tr w:rsidR="006367F9">
        <w:trPr>
          <w:trHeight w:val="962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wordWrap w:val="0"/>
              <w:jc w:val="right"/>
            </w:pPr>
            <w:r>
              <w:rPr>
                <w:rFonts w:ascii="標楷體" w:eastAsia="標楷體" w:hAnsi="標楷體"/>
                <w:szCs w:val="24"/>
              </w:rPr>
              <w:t>其他費用</w:t>
            </w:r>
            <w:r>
              <w:rPr>
                <w:rFonts w:ascii="標楷體" w:eastAsia="標楷體" w:hAnsi="標楷體"/>
                <w:sz w:val="18"/>
                <w:szCs w:val="24"/>
              </w:rPr>
              <w:t>(勞保、勞退、補充保費)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80元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便當費依學校規定辦理</w:t>
            </w:r>
          </w:p>
        </w:tc>
      </w:tr>
      <w:tr w:rsidR="006367F9">
        <w:trPr>
          <w:trHeight w:val="556"/>
          <w:jc w:val="center"/>
        </w:trPr>
        <w:tc>
          <w:tcPr>
            <w:tcW w:w="5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上限為30,000元</w:t>
            </w:r>
          </w:p>
        </w:tc>
      </w:tr>
      <w:tr w:rsidR="006367F9">
        <w:trPr>
          <w:trHeight w:val="7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社群主持人簽章：</w:t>
            </w:r>
          </w:p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367F9" w:rsidRDefault="00752345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※表格不敷使用請自行增減。</w:t>
      </w:r>
    </w:p>
    <w:p w:rsidR="006367F9" w:rsidRDefault="00F15618">
      <w:pPr>
        <w:jc w:val="right"/>
      </w:pP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.0</w:t>
      </w:r>
      <w:r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="00752345">
        <w:rPr>
          <w:rFonts w:ascii="標楷體" w:eastAsia="標楷體" w:hAnsi="標楷體"/>
          <w:szCs w:val="24"/>
        </w:rPr>
        <w:t>修改</w:t>
      </w:r>
    </w:p>
    <w:sectPr w:rsidR="006367F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6B" w:rsidRDefault="000D1B6B">
      <w:r>
        <w:separator/>
      </w:r>
    </w:p>
  </w:endnote>
  <w:endnote w:type="continuationSeparator" w:id="0">
    <w:p w:rsidR="000D1B6B" w:rsidRDefault="000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6B" w:rsidRDefault="000D1B6B">
      <w:r>
        <w:rPr>
          <w:color w:val="000000"/>
        </w:rPr>
        <w:separator/>
      </w:r>
    </w:p>
  </w:footnote>
  <w:footnote w:type="continuationSeparator" w:id="0">
    <w:p w:rsidR="000D1B6B" w:rsidRDefault="000D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67F9"/>
    <w:rsid w:val="000D1B6B"/>
    <w:rsid w:val="000E5845"/>
    <w:rsid w:val="002B228E"/>
    <w:rsid w:val="006367F9"/>
    <w:rsid w:val="00752345"/>
    <w:rsid w:val="00933CCE"/>
    <w:rsid w:val="00C84E79"/>
    <w:rsid w:val="00E8560F"/>
    <w:rsid w:val="00F15618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su.ent.sirsidynix.net/client/zh_TW/lib/?rm=&#22294;&#26360;&#26399;&#21002;&#25512;&#24268;0|||1|||0|||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2020-01-09T07:58:00Z</dcterms:created>
  <dcterms:modified xsi:type="dcterms:W3CDTF">2021-02-01T03:05:00Z</dcterms:modified>
</cp:coreProperties>
</file>